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9DF" w:rsidRPr="00940793" w:rsidRDefault="001039DF" w:rsidP="001039DF">
      <w:pPr>
        <w:spacing w:after="0" w:line="360" w:lineRule="auto"/>
        <w:jc w:val="center"/>
        <w:rPr>
          <w:rFonts w:ascii="Times New Roman" w:eastAsia="Calibri" w:hAnsi="Times New Roman" w:cs="Times New Roman"/>
          <w:sz w:val="24"/>
          <w:szCs w:val="24"/>
        </w:rPr>
      </w:pPr>
      <w:r w:rsidRPr="00940793">
        <w:rPr>
          <w:rFonts w:ascii="Times New Roman" w:eastAsia="Calibri" w:hAnsi="Times New Roman" w:cs="Times New Roman"/>
          <w:sz w:val="24"/>
          <w:szCs w:val="24"/>
        </w:rPr>
        <w:t>Уважаемые коллеги!</w:t>
      </w:r>
    </w:p>
    <w:p w:rsidR="001039DF" w:rsidRPr="00940793" w:rsidRDefault="001039DF" w:rsidP="001039DF">
      <w:pPr>
        <w:spacing w:after="0" w:line="360" w:lineRule="auto"/>
        <w:jc w:val="both"/>
        <w:rPr>
          <w:rFonts w:ascii="Times New Roman" w:eastAsia="Calibri" w:hAnsi="Times New Roman" w:cs="Times New Roman"/>
          <w:sz w:val="24"/>
          <w:szCs w:val="24"/>
        </w:rPr>
      </w:pPr>
    </w:p>
    <w:p w:rsidR="001039DF" w:rsidRPr="00940793" w:rsidRDefault="001039DF" w:rsidP="001039DF">
      <w:pPr>
        <w:spacing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14 ноября 2022 г. в г. Барнауле</w:t>
      </w:r>
      <w:r w:rsidRPr="00940793">
        <w:rPr>
          <w:rFonts w:ascii="Times New Roman" w:eastAsia="Calibri" w:hAnsi="Times New Roman" w:cs="Times New Roman"/>
          <w:sz w:val="24"/>
          <w:szCs w:val="24"/>
        </w:rPr>
        <w:t xml:space="preserve"> при поддержке </w:t>
      </w:r>
      <w:r w:rsidRPr="00940793">
        <w:rPr>
          <w:rFonts w:ascii="Times New Roman" w:eastAsia="Calibri" w:hAnsi="Times New Roman" w:cs="Times New Roman"/>
          <w:bCs/>
          <w:sz w:val="24"/>
          <w:szCs w:val="24"/>
        </w:rPr>
        <w:t>РОАГ</w:t>
      </w:r>
      <w:r>
        <w:rPr>
          <w:rFonts w:ascii="Times New Roman" w:eastAsia="Calibri" w:hAnsi="Times New Roman" w:cs="Times New Roman"/>
          <w:sz w:val="24"/>
          <w:szCs w:val="24"/>
        </w:rPr>
        <w:t xml:space="preserve"> состоялось</w:t>
      </w:r>
      <w:r w:rsidRPr="00940793">
        <w:rPr>
          <w:rFonts w:ascii="Times New Roman" w:eastAsia="Calibri" w:hAnsi="Times New Roman" w:cs="Times New Roman"/>
          <w:sz w:val="24"/>
          <w:szCs w:val="24"/>
        </w:rPr>
        <w:t xml:space="preserve"> Региональное собрание</w:t>
      </w:r>
      <w:r>
        <w:rPr>
          <w:rFonts w:ascii="Times New Roman" w:eastAsia="Calibri" w:hAnsi="Times New Roman" w:cs="Times New Roman"/>
          <w:sz w:val="24"/>
          <w:szCs w:val="24"/>
        </w:rPr>
        <w:t xml:space="preserve"> акушеров-гинекологов «</w:t>
      </w:r>
      <w:r w:rsidRPr="00F00095">
        <w:rPr>
          <w:rFonts w:ascii="Times New Roman" w:eastAsia="Calibri" w:hAnsi="Times New Roman" w:cs="Times New Roman"/>
          <w:sz w:val="24"/>
          <w:szCs w:val="24"/>
          <w:lang w:val="x-none"/>
        </w:rPr>
        <w:t>Алтайский форум акушеров-гинекологов</w:t>
      </w:r>
      <w:r w:rsidRPr="00940793">
        <w:rPr>
          <w:rFonts w:ascii="Times New Roman" w:eastAsia="Calibri" w:hAnsi="Times New Roman" w:cs="Times New Roman"/>
          <w:sz w:val="24"/>
          <w:szCs w:val="24"/>
        </w:rPr>
        <w:t>».</w:t>
      </w:r>
    </w:p>
    <w:p w:rsidR="001039DF" w:rsidRPr="00940793" w:rsidRDefault="001039DF" w:rsidP="001039DF">
      <w:pPr>
        <w:spacing w:after="0" w:line="276" w:lineRule="auto"/>
        <w:ind w:firstLine="708"/>
        <w:jc w:val="both"/>
        <w:rPr>
          <w:rFonts w:ascii="Times New Roman" w:eastAsia="Calibri" w:hAnsi="Times New Roman" w:cs="Times New Roman"/>
          <w:sz w:val="24"/>
          <w:szCs w:val="24"/>
        </w:rPr>
      </w:pPr>
    </w:p>
    <w:p w:rsidR="001039DF" w:rsidRDefault="001039DF" w:rsidP="001039DF">
      <w:pPr>
        <w:spacing w:after="0" w:line="276" w:lineRule="auto"/>
        <w:ind w:left="720"/>
        <w:jc w:val="both"/>
        <w:rPr>
          <w:rFonts w:ascii="Times New Roman" w:eastAsia="Calibri" w:hAnsi="Times New Roman" w:cs="Times New Roman"/>
          <w:sz w:val="24"/>
          <w:szCs w:val="24"/>
        </w:rPr>
      </w:pPr>
      <w:r w:rsidRPr="00940793">
        <w:rPr>
          <w:rFonts w:ascii="Times New Roman" w:eastAsia="Calibri" w:hAnsi="Times New Roman" w:cs="Times New Roman"/>
          <w:b/>
          <w:sz w:val="24"/>
          <w:szCs w:val="24"/>
        </w:rPr>
        <w:t>Организаторы:</w:t>
      </w:r>
      <w:r w:rsidRPr="00940793">
        <w:rPr>
          <w:rFonts w:ascii="Times New Roman" w:eastAsia="Calibri" w:hAnsi="Times New Roman" w:cs="Times New Roman"/>
          <w:sz w:val="24"/>
          <w:szCs w:val="24"/>
        </w:rPr>
        <w:t xml:space="preserve"> </w:t>
      </w:r>
    </w:p>
    <w:p w:rsidR="001039DF" w:rsidRDefault="001039DF" w:rsidP="001039DF">
      <w:pPr>
        <w:pStyle w:val="a3"/>
        <w:numPr>
          <w:ilvl w:val="0"/>
          <w:numId w:val="1"/>
        </w:numPr>
        <w:spacing w:after="0" w:line="276" w:lineRule="auto"/>
        <w:jc w:val="both"/>
        <w:rPr>
          <w:rFonts w:ascii="Times New Roman" w:eastAsia="Calibri" w:hAnsi="Times New Roman" w:cs="Times New Roman"/>
          <w:sz w:val="24"/>
          <w:szCs w:val="24"/>
        </w:rPr>
      </w:pPr>
      <w:r w:rsidRPr="00F00095">
        <w:rPr>
          <w:rFonts w:ascii="Times New Roman" w:eastAsia="Calibri" w:hAnsi="Times New Roman" w:cs="Times New Roman"/>
          <w:bCs/>
          <w:sz w:val="24"/>
          <w:szCs w:val="24"/>
        </w:rPr>
        <w:t>Министерство здравоохранения</w:t>
      </w:r>
      <w:r w:rsidRPr="00F00095">
        <w:rPr>
          <w:rFonts w:ascii="Times New Roman" w:eastAsia="Calibri" w:hAnsi="Times New Roman" w:cs="Times New Roman"/>
          <w:sz w:val="24"/>
          <w:szCs w:val="24"/>
        </w:rPr>
        <w:t xml:space="preserve"> Алтайского края</w:t>
      </w:r>
      <w:r>
        <w:rPr>
          <w:rFonts w:ascii="Times New Roman" w:eastAsia="Calibri" w:hAnsi="Times New Roman" w:cs="Times New Roman"/>
          <w:sz w:val="24"/>
          <w:szCs w:val="24"/>
        </w:rPr>
        <w:t>;</w:t>
      </w:r>
      <w:r w:rsidRPr="00F00095">
        <w:rPr>
          <w:rFonts w:ascii="Times New Roman" w:eastAsia="Calibri" w:hAnsi="Times New Roman" w:cs="Times New Roman"/>
          <w:sz w:val="24"/>
          <w:szCs w:val="24"/>
        </w:rPr>
        <w:t xml:space="preserve"> </w:t>
      </w:r>
    </w:p>
    <w:p w:rsidR="001039DF" w:rsidRPr="00F00095" w:rsidRDefault="001039DF" w:rsidP="001039DF">
      <w:pPr>
        <w:pStyle w:val="a3"/>
        <w:numPr>
          <w:ilvl w:val="0"/>
          <w:numId w:val="1"/>
        </w:numPr>
        <w:spacing w:after="0" w:line="276" w:lineRule="auto"/>
        <w:jc w:val="both"/>
        <w:rPr>
          <w:rFonts w:ascii="Times New Roman" w:eastAsia="Calibri" w:hAnsi="Times New Roman" w:cs="Times New Roman"/>
          <w:sz w:val="24"/>
          <w:szCs w:val="24"/>
        </w:rPr>
      </w:pPr>
      <w:r w:rsidRPr="00F00095">
        <w:rPr>
          <w:rFonts w:ascii="Times New Roman" w:eastAsia="Calibri" w:hAnsi="Times New Roman" w:cs="Times New Roman"/>
          <w:bCs/>
          <w:sz w:val="24"/>
          <w:szCs w:val="24"/>
        </w:rPr>
        <w:t>Российское общество акушеров-гинекологов.</w:t>
      </w:r>
    </w:p>
    <w:p w:rsidR="001039DF" w:rsidRPr="00940793" w:rsidRDefault="001039DF" w:rsidP="001039DF">
      <w:pPr>
        <w:spacing w:after="0" w:line="276" w:lineRule="auto"/>
        <w:ind w:firstLine="708"/>
        <w:jc w:val="both"/>
        <w:rPr>
          <w:rFonts w:ascii="Times New Roman" w:eastAsia="Calibri" w:hAnsi="Times New Roman" w:cs="Times New Roman"/>
          <w:sz w:val="24"/>
          <w:szCs w:val="24"/>
        </w:rPr>
      </w:pPr>
    </w:p>
    <w:p w:rsidR="001039DF" w:rsidRPr="00940793" w:rsidRDefault="001039DF" w:rsidP="001039DF">
      <w:pPr>
        <w:spacing w:after="0" w:line="276" w:lineRule="auto"/>
        <w:ind w:firstLine="708"/>
        <w:jc w:val="both"/>
        <w:rPr>
          <w:rFonts w:ascii="Times New Roman" w:eastAsia="Calibri" w:hAnsi="Times New Roman" w:cs="Times New Roman"/>
          <w:sz w:val="24"/>
          <w:szCs w:val="24"/>
        </w:rPr>
      </w:pPr>
      <w:r w:rsidRPr="00940793">
        <w:rPr>
          <w:rFonts w:ascii="Times New Roman" w:eastAsia="Calibri" w:hAnsi="Times New Roman" w:cs="Times New Roman"/>
          <w:b/>
          <w:sz w:val="24"/>
          <w:szCs w:val="24"/>
        </w:rPr>
        <w:t xml:space="preserve">Конгресс-оператор </w:t>
      </w:r>
      <w:r w:rsidRPr="00940793">
        <w:rPr>
          <w:rFonts w:ascii="Times New Roman" w:eastAsia="Times New Roman" w:hAnsi="Times New Roman" w:cs="Times New Roman"/>
          <w:sz w:val="24"/>
          <w:szCs w:val="24"/>
          <w:lang w:eastAsia="ru-RU"/>
        </w:rPr>
        <w:t>–</w:t>
      </w:r>
      <w:r w:rsidRPr="00940793">
        <w:rPr>
          <w:rFonts w:ascii="Times New Roman" w:eastAsia="Calibri" w:hAnsi="Times New Roman" w:cs="Times New Roman"/>
          <w:sz w:val="24"/>
          <w:szCs w:val="24"/>
        </w:rPr>
        <w:t xml:space="preserve"> ООО «РУСМЕДИКАЛ ИВЕНТ», информационная поддержка </w:t>
      </w:r>
      <w:r w:rsidRPr="00940793">
        <w:rPr>
          <w:rFonts w:ascii="Times New Roman" w:eastAsia="Times New Roman" w:hAnsi="Times New Roman" w:cs="Times New Roman"/>
          <w:sz w:val="24"/>
          <w:szCs w:val="24"/>
          <w:lang w:eastAsia="ru-RU"/>
        </w:rPr>
        <w:t>–</w:t>
      </w:r>
      <w:r w:rsidRPr="00940793">
        <w:rPr>
          <w:rFonts w:ascii="Times New Roman" w:eastAsia="Calibri" w:hAnsi="Times New Roman" w:cs="Times New Roman"/>
          <w:sz w:val="24"/>
          <w:szCs w:val="24"/>
        </w:rPr>
        <w:t xml:space="preserve"> научно-практический медицинский рецензируемый журнал «</w:t>
      </w:r>
      <w:proofErr w:type="spellStart"/>
      <w:r w:rsidRPr="00940793">
        <w:rPr>
          <w:rFonts w:ascii="Times New Roman" w:eastAsia="Calibri" w:hAnsi="Times New Roman" w:cs="Times New Roman"/>
          <w:sz w:val="24"/>
          <w:szCs w:val="24"/>
        </w:rPr>
        <w:t>Доктор.Ру</w:t>
      </w:r>
      <w:proofErr w:type="spellEnd"/>
      <w:r w:rsidRPr="00940793">
        <w:rPr>
          <w:rFonts w:ascii="Times New Roman" w:eastAsia="Calibri" w:hAnsi="Times New Roman" w:cs="Times New Roman"/>
          <w:sz w:val="24"/>
          <w:szCs w:val="24"/>
        </w:rPr>
        <w:t>» (</w:t>
      </w:r>
      <w:hyperlink r:id="rId5" w:history="1">
        <w:r w:rsidRPr="00940793">
          <w:rPr>
            <w:rFonts w:ascii="Times New Roman" w:eastAsia="Calibri" w:hAnsi="Times New Roman" w:cs="Times New Roman"/>
            <w:i/>
            <w:iCs/>
            <w:color w:val="0563C1" w:themeColor="hyperlink"/>
            <w:sz w:val="24"/>
            <w:szCs w:val="24"/>
            <w:u w:val="single"/>
          </w:rPr>
          <w:t>www</w:t>
        </w:r>
        <w:r w:rsidRPr="00940793">
          <w:rPr>
            <w:rFonts w:ascii="Calibri" w:eastAsia="Calibri" w:hAnsi="Calibri" w:cs="Times New Roman"/>
            <w:color w:val="0563C1" w:themeColor="hyperlink"/>
            <w:u w:val="single"/>
          </w:rPr>
          <w:t>.</w:t>
        </w:r>
        <w:r w:rsidRPr="00940793">
          <w:rPr>
            <w:rFonts w:ascii="Times New Roman" w:eastAsia="Calibri" w:hAnsi="Times New Roman" w:cs="Times New Roman"/>
            <w:i/>
            <w:iCs/>
            <w:color w:val="0563C1" w:themeColor="hyperlink"/>
            <w:sz w:val="24"/>
            <w:szCs w:val="24"/>
            <w:u w:val="single"/>
          </w:rPr>
          <w:t>journaldoctor.ru</w:t>
        </w:r>
      </w:hyperlink>
      <w:r w:rsidRPr="00940793">
        <w:rPr>
          <w:rFonts w:ascii="Times New Roman" w:eastAsia="Calibri" w:hAnsi="Times New Roman" w:cs="Times New Roman"/>
          <w:sz w:val="24"/>
          <w:szCs w:val="24"/>
        </w:rPr>
        <w:t>).</w:t>
      </w:r>
    </w:p>
    <w:p w:rsidR="001039DF" w:rsidRPr="00940793" w:rsidRDefault="001039DF" w:rsidP="001039DF">
      <w:pPr>
        <w:spacing w:after="0" w:line="276" w:lineRule="auto"/>
        <w:ind w:firstLine="708"/>
        <w:jc w:val="both"/>
        <w:rPr>
          <w:rFonts w:ascii="Times New Roman" w:eastAsia="Calibri" w:hAnsi="Times New Roman" w:cs="Times New Roman"/>
          <w:sz w:val="24"/>
          <w:szCs w:val="24"/>
        </w:rPr>
      </w:pPr>
    </w:p>
    <w:p w:rsidR="001039DF" w:rsidRPr="00015A84" w:rsidRDefault="001039DF" w:rsidP="001039DF">
      <w:pPr>
        <w:pStyle w:val="a4"/>
        <w:shd w:val="clear" w:color="auto" w:fill="FFFFFF"/>
        <w:spacing w:line="276" w:lineRule="auto"/>
        <w:rPr>
          <w:rFonts w:eastAsia="Times New Roman"/>
          <w:bCs/>
          <w:iCs/>
        </w:rPr>
      </w:pPr>
      <w:r w:rsidRPr="00940793">
        <w:rPr>
          <w:b/>
        </w:rPr>
        <w:t>Организационный комитет:</w:t>
      </w:r>
      <w:r w:rsidRPr="00940793">
        <w:t xml:space="preserve"> </w:t>
      </w:r>
      <w:r w:rsidRPr="001039DF">
        <w:rPr>
          <w:bCs/>
          <w:iCs/>
        </w:rPr>
        <w:t xml:space="preserve">Молчанова Ирина Владимировна, </w:t>
      </w:r>
      <w:r w:rsidRPr="001039DF">
        <w:t>к. м. н., г. Барнаул</w:t>
      </w:r>
      <w:r>
        <w:t xml:space="preserve">; </w:t>
      </w:r>
      <w:proofErr w:type="spellStart"/>
      <w:r w:rsidRPr="00F00095">
        <w:rPr>
          <w:bCs/>
          <w:iCs/>
        </w:rPr>
        <w:t>Кухарикова</w:t>
      </w:r>
      <w:proofErr w:type="spellEnd"/>
      <w:r w:rsidRPr="00F00095">
        <w:rPr>
          <w:bCs/>
          <w:iCs/>
        </w:rPr>
        <w:t xml:space="preserve"> Татьяна Евгеньевна,</w:t>
      </w:r>
      <w:r>
        <w:rPr>
          <w:b/>
          <w:bCs/>
          <w:iCs/>
        </w:rPr>
        <w:t xml:space="preserve"> </w:t>
      </w:r>
      <w:r w:rsidRPr="00F00095">
        <w:t>врач</w:t>
      </w:r>
      <w:r>
        <w:t xml:space="preserve"> –</w:t>
      </w:r>
      <w:r w:rsidRPr="00F00095">
        <w:t xml:space="preserve"> анестезиолог-реаниматолог, </w:t>
      </w:r>
      <w:r w:rsidRPr="00F00095">
        <w:rPr>
          <w:bCs/>
          <w:iCs/>
        </w:rPr>
        <w:t>г. Барнаул</w:t>
      </w:r>
      <w:r>
        <w:rPr>
          <w:bCs/>
          <w:iCs/>
        </w:rPr>
        <w:t xml:space="preserve">; </w:t>
      </w:r>
      <w:r w:rsidRPr="00F00095">
        <w:rPr>
          <w:rFonts w:eastAsia="Times New Roman"/>
          <w:bCs/>
          <w:iCs/>
        </w:rPr>
        <w:t>Николаева Марина Геннадьевна</w:t>
      </w:r>
      <w:r w:rsidRPr="00F00095">
        <w:rPr>
          <w:bCs/>
          <w:i/>
          <w:iCs/>
        </w:rPr>
        <w:t>,</w:t>
      </w:r>
      <w:r>
        <w:rPr>
          <w:b/>
          <w:bCs/>
          <w:i/>
          <w:iCs/>
        </w:rPr>
        <w:t xml:space="preserve"> </w:t>
      </w:r>
      <w:r>
        <w:rPr>
          <w:rFonts w:eastAsia="Times New Roman"/>
          <w:bCs/>
          <w:iCs/>
        </w:rPr>
        <w:t>д. м. н., г. Барнаул</w:t>
      </w:r>
      <w:r>
        <w:t>;</w:t>
      </w:r>
      <w:r>
        <w:rPr>
          <w:rFonts w:eastAsia="Times New Roman"/>
          <w:bCs/>
          <w:iCs/>
        </w:rPr>
        <w:t xml:space="preserve"> </w:t>
      </w:r>
      <w:r w:rsidRPr="00015A84">
        <w:rPr>
          <w:rFonts w:eastAsia="Times New Roman"/>
          <w:bCs/>
          <w:iCs/>
        </w:rPr>
        <w:t>Ремнева Ольга Васильевна,</w:t>
      </w:r>
      <w:r>
        <w:rPr>
          <w:rFonts w:eastAsia="Times New Roman"/>
          <w:b/>
          <w:bCs/>
          <w:iCs/>
        </w:rPr>
        <w:t xml:space="preserve"> </w:t>
      </w:r>
      <w:r w:rsidRPr="00015A84">
        <w:rPr>
          <w:rFonts w:eastAsia="Times New Roman"/>
          <w:bCs/>
          <w:iCs/>
        </w:rPr>
        <w:t>д. м. н., профессор, г. Барнаул</w:t>
      </w:r>
      <w:r>
        <w:rPr>
          <w:rFonts w:eastAsia="Times New Roman"/>
          <w:bCs/>
          <w:iCs/>
        </w:rPr>
        <w:t xml:space="preserve">; </w:t>
      </w:r>
      <w:r w:rsidRPr="00015A84">
        <w:rPr>
          <w:rFonts w:eastAsia="Times New Roman"/>
          <w:bCs/>
          <w:iCs/>
        </w:rPr>
        <w:t>Сотникова Лариса Степановна,</w:t>
      </w:r>
      <w:r>
        <w:rPr>
          <w:rFonts w:eastAsia="Times New Roman"/>
          <w:b/>
          <w:bCs/>
          <w:iCs/>
        </w:rPr>
        <w:t xml:space="preserve"> </w:t>
      </w:r>
      <w:r w:rsidRPr="00015A84">
        <w:rPr>
          <w:rFonts w:eastAsia="Times New Roman"/>
          <w:bCs/>
          <w:iCs/>
        </w:rPr>
        <w:t>д. м. н., доцент, г. Томск.</w:t>
      </w:r>
    </w:p>
    <w:p w:rsidR="001039DF" w:rsidRPr="00940793" w:rsidRDefault="001039DF" w:rsidP="001039DF">
      <w:pPr>
        <w:shd w:val="clear" w:color="auto" w:fill="FFFFFF"/>
        <w:spacing w:after="0" w:line="276" w:lineRule="auto"/>
        <w:ind w:firstLine="708"/>
        <w:jc w:val="both"/>
        <w:rPr>
          <w:rFonts w:ascii="Times New Roman" w:eastAsia="Calibri" w:hAnsi="Times New Roman" w:cs="Times New Roman"/>
          <w:sz w:val="24"/>
          <w:szCs w:val="24"/>
        </w:rPr>
      </w:pPr>
    </w:p>
    <w:p w:rsidR="001039DF" w:rsidRPr="00940793" w:rsidRDefault="001039DF" w:rsidP="001039DF">
      <w:pPr>
        <w:shd w:val="clear" w:color="auto" w:fill="FFFFFF"/>
        <w:spacing w:after="0" w:line="276" w:lineRule="auto"/>
        <w:ind w:firstLine="708"/>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Региональное собрание было</w:t>
      </w:r>
      <w:r w:rsidRPr="00940793">
        <w:rPr>
          <w:rFonts w:ascii="Times New Roman" w:eastAsia="Calibri" w:hAnsi="Times New Roman" w:cs="Times New Roman"/>
          <w:sz w:val="24"/>
          <w:szCs w:val="24"/>
          <w:lang w:bidi="ru-RU"/>
        </w:rPr>
        <w:t xml:space="preserve"> посвящено внедрению современных технологий и методик в клиническую практику врачей – акушеров-гинекологов и врачей-эндокринологов для повышения эффективности лечебно-диагностического и профилактического процессов.</w:t>
      </w:r>
    </w:p>
    <w:p w:rsidR="001039DF" w:rsidRPr="00940793" w:rsidRDefault="001039DF" w:rsidP="001039DF">
      <w:pPr>
        <w:shd w:val="clear" w:color="auto" w:fill="FFFFFF"/>
        <w:spacing w:after="0" w:line="276" w:lineRule="auto"/>
        <w:ind w:firstLine="708"/>
        <w:jc w:val="both"/>
        <w:rPr>
          <w:rFonts w:ascii="Times New Roman" w:eastAsia="Calibri" w:hAnsi="Times New Roman" w:cs="Times New Roman"/>
          <w:sz w:val="24"/>
          <w:szCs w:val="24"/>
          <w:lang w:bidi="ru-RU"/>
        </w:rPr>
      </w:pPr>
      <w:r w:rsidRPr="00940793">
        <w:rPr>
          <w:rFonts w:ascii="Times New Roman" w:eastAsia="Calibri" w:hAnsi="Times New Roman" w:cs="Times New Roman"/>
          <w:sz w:val="24"/>
          <w:szCs w:val="24"/>
          <w:lang w:bidi="ru-RU"/>
        </w:rPr>
        <w:t>По итогам образовательно</w:t>
      </w:r>
      <w:r>
        <w:rPr>
          <w:rFonts w:ascii="Times New Roman" w:eastAsia="Calibri" w:hAnsi="Times New Roman" w:cs="Times New Roman"/>
          <w:sz w:val="24"/>
          <w:szCs w:val="24"/>
          <w:lang w:bidi="ru-RU"/>
        </w:rPr>
        <w:t>го мероприятия участники приобрели новые и актуализировали имеющиеся знания</w:t>
      </w:r>
      <w:r w:rsidRPr="00940793">
        <w:rPr>
          <w:rFonts w:ascii="Times New Roman" w:eastAsia="Calibri" w:hAnsi="Times New Roman" w:cs="Times New Roman"/>
          <w:sz w:val="24"/>
          <w:szCs w:val="24"/>
          <w:lang w:bidi="ru-RU"/>
        </w:rPr>
        <w:t xml:space="preserve"> о региональных особенностях организации медицинской помощи пациентам при бесплодии, современных возможностях репродуктивной медицины, ведении беременности высокой группы риска, профилактике осложнений. Полученные знания позволят усовершенствовать профессиональные навыки специалистов практического здравоохранения, что будет способствовать повышению качества оказания медицинской помощи</w:t>
      </w:r>
      <w:r>
        <w:rPr>
          <w:rFonts w:ascii="Times New Roman" w:eastAsia="Calibri" w:hAnsi="Times New Roman" w:cs="Times New Roman"/>
          <w:sz w:val="24"/>
          <w:szCs w:val="24"/>
          <w:lang w:bidi="ru-RU"/>
        </w:rPr>
        <w:t xml:space="preserve"> и ее </w:t>
      </w:r>
      <w:r w:rsidRPr="00940793">
        <w:rPr>
          <w:rFonts w:ascii="Times New Roman" w:eastAsia="Calibri" w:hAnsi="Times New Roman" w:cs="Times New Roman"/>
          <w:sz w:val="24"/>
          <w:szCs w:val="24"/>
          <w:lang w:bidi="ru-RU"/>
        </w:rPr>
        <w:t>доступности.</w:t>
      </w:r>
    </w:p>
    <w:p w:rsidR="001039DF" w:rsidRPr="000F73E8" w:rsidRDefault="001039DF" w:rsidP="001039DF">
      <w:pPr>
        <w:shd w:val="clear" w:color="auto" w:fill="FFFFFF"/>
        <w:spacing w:after="0" w:line="276" w:lineRule="auto"/>
        <w:ind w:firstLine="708"/>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Обсуждался</w:t>
      </w:r>
      <w:r w:rsidRPr="00940793">
        <w:rPr>
          <w:rFonts w:ascii="Times New Roman" w:eastAsia="Calibri" w:hAnsi="Times New Roman" w:cs="Times New Roman"/>
          <w:sz w:val="24"/>
          <w:szCs w:val="24"/>
          <w:lang w:bidi="ru-RU"/>
        </w:rPr>
        <w:t xml:space="preserve"> ряд важных вопросов: </w:t>
      </w:r>
      <w:r w:rsidRPr="00B303CC">
        <w:rPr>
          <w:rFonts w:ascii="Times New Roman" w:eastAsia="Calibri" w:hAnsi="Times New Roman" w:cs="Times New Roman"/>
          <w:sz w:val="24"/>
          <w:szCs w:val="24"/>
          <w:lang w:bidi="ru-RU"/>
        </w:rPr>
        <w:t xml:space="preserve">хирургия и терапия </w:t>
      </w:r>
      <w:proofErr w:type="spellStart"/>
      <w:r w:rsidRPr="00B303CC">
        <w:rPr>
          <w:rFonts w:ascii="Times New Roman" w:eastAsia="Calibri" w:hAnsi="Times New Roman" w:cs="Times New Roman"/>
          <w:sz w:val="24"/>
          <w:szCs w:val="24"/>
          <w:lang w:bidi="ru-RU"/>
        </w:rPr>
        <w:t>эндометриоза</w:t>
      </w:r>
      <w:proofErr w:type="spellEnd"/>
      <w:r w:rsidRPr="00B303CC">
        <w:rPr>
          <w:rFonts w:ascii="Times New Roman" w:eastAsia="Calibri" w:hAnsi="Times New Roman" w:cs="Times New Roman"/>
          <w:sz w:val="24"/>
          <w:szCs w:val="24"/>
          <w:lang w:bidi="ru-RU"/>
        </w:rPr>
        <w:t xml:space="preserve">; современные подходы к </w:t>
      </w:r>
      <w:proofErr w:type="spellStart"/>
      <w:r w:rsidRPr="00B303CC">
        <w:rPr>
          <w:rFonts w:ascii="Times New Roman" w:eastAsia="Calibri" w:hAnsi="Times New Roman" w:cs="Times New Roman"/>
          <w:sz w:val="24"/>
          <w:szCs w:val="24"/>
          <w:lang w:bidi="ru-RU"/>
        </w:rPr>
        <w:t>прегравидарной</w:t>
      </w:r>
      <w:proofErr w:type="spellEnd"/>
      <w:r w:rsidRPr="00B303CC">
        <w:rPr>
          <w:rFonts w:ascii="Times New Roman" w:eastAsia="Calibri" w:hAnsi="Times New Roman" w:cs="Times New Roman"/>
          <w:sz w:val="24"/>
          <w:szCs w:val="24"/>
          <w:lang w:bidi="ru-RU"/>
        </w:rPr>
        <w:t xml:space="preserve"> подготовке у женщин с привычным поздним выкидышем; инструменты управления репродуктивными потерями; алгоритмы применения менопаузальной гормональной терапии у женщин в период пери- и постменопаузы;</w:t>
      </w:r>
      <w:r>
        <w:rPr>
          <w:rFonts w:ascii="Times New Roman" w:eastAsia="Calibri" w:hAnsi="Times New Roman" w:cs="Times New Roman"/>
          <w:b/>
          <w:sz w:val="24"/>
          <w:szCs w:val="24"/>
          <w:lang w:bidi="ru-RU"/>
        </w:rPr>
        <w:t xml:space="preserve"> </w:t>
      </w:r>
      <w:proofErr w:type="spellStart"/>
      <w:r w:rsidRPr="00B303CC">
        <w:rPr>
          <w:rFonts w:ascii="Times New Roman" w:eastAsia="Calibri" w:hAnsi="Times New Roman" w:cs="Times New Roman"/>
          <w:bCs/>
          <w:iCs/>
          <w:sz w:val="24"/>
          <w:szCs w:val="24"/>
          <w:lang w:bidi="ru-RU"/>
        </w:rPr>
        <w:t>невынашивание</w:t>
      </w:r>
      <w:proofErr w:type="spellEnd"/>
      <w:r w:rsidRPr="00B303CC">
        <w:rPr>
          <w:rFonts w:ascii="Times New Roman" w:eastAsia="Calibri" w:hAnsi="Times New Roman" w:cs="Times New Roman"/>
          <w:bCs/>
          <w:iCs/>
          <w:sz w:val="24"/>
          <w:szCs w:val="24"/>
          <w:lang w:bidi="ru-RU"/>
        </w:rPr>
        <w:t xml:space="preserve"> берем</w:t>
      </w:r>
      <w:r>
        <w:rPr>
          <w:rFonts w:ascii="Times New Roman" w:eastAsia="Calibri" w:hAnsi="Times New Roman" w:cs="Times New Roman"/>
          <w:bCs/>
          <w:iCs/>
          <w:sz w:val="24"/>
          <w:szCs w:val="24"/>
          <w:lang w:bidi="ru-RU"/>
        </w:rPr>
        <w:t xml:space="preserve">енности, преждевременные роды, </w:t>
      </w:r>
      <w:r w:rsidRPr="00B303CC">
        <w:rPr>
          <w:rFonts w:ascii="Times New Roman" w:eastAsia="Calibri" w:hAnsi="Times New Roman" w:cs="Times New Roman"/>
          <w:bCs/>
          <w:iCs/>
          <w:sz w:val="24"/>
          <w:szCs w:val="24"/>
          <w:lang w:bidi="ru-RU"/>
        </w:rPr>
        <w:t>снижение аку</w:t>
      </w:r>
      <w:r>
        <w:rPr>
          <w:rFonts w:ascii="Times New Roman" w:eastAsia="Calibri" w:hAnsi="Times New Roman" w:cs="Times New Roman"/>
          <w:bCs/>
          <w:iCs/>
          <w:sz w:val="24"/>
          <w:szCs w:val="24"/>
          <w:lang w:bidi="ru-RU"/>
        </w:rPr>
        <w:t>шерских и перинатальных потерь</w:t>
      </w:r>
      <w:r>
        <w:rPr>
          <w:rFonts w:ascii="Times New Roman" w:eastAsia="Calibri" w:hAnsi="Times New Roman" w:cs="Times New Roman"/>
          <w:sz w:val="24"/>
          <w:szCs w:val="24"/>
          <w:lang w:bidi="ru-RU"/>
        </w:rPr>
        <w:t xml:space="preserve"> </w:t>
      </w:r>
      <w:r w:rsidRPr="00940793">
        <w:rPr>
          <w:rFonts w:ascii="Times New Roman" w:eastAsia="Calibri" w:hAnsi="Times New Roman" w:cs="Times New Roman"/>
          <w:bCs/>
          <w:sz w:val="24"/>
          <w:szCs w:val="24"/>
          <w:lang w:bidi="ru-RU"/>
        </w:rPr>
        <w:t>и др.</w:t>
      </w:r>
    </w:p>
    <w:p w:rsidR="001039DF" w:rsidRPr="00940793" w:rsidRDefault="001039DF" w:rsidP="001039DF">
      <w:pPr>
        <w:shd w:val="clear" w:color="auto" w:fill="FFFFFF"/>
        <w:spacing w:after="0" w:line="276" w:lineRule="auto"/>
        <w:ind w:firstLine="708"/>
        <w:jc w:val="both"/>
        <w:rPr>
          <w:rFonts w:ascii="Times New Roman" w:eastAsia="Calibri" w:hAnsi="Times New Roman" w:cs="Times New Roman"/>
          <w:sz w:val="24"/>
          <w:szCs w:val="24"/>
          <w:lang w:bidi="ru-RU"/>
        </w:rPr>
      </w:pPr>
    </w:p>
    <w:p w:rsidR="001039DF" w:rsidRPr="00940793" w:rsidRDefault="001039DF" w:rsidP="001039DF">
      <w:pPr>
        <w:shd w:val="clear" w:color="auto" w:fill="FFFFFF"/>
        <w:spacing w:after="0" w:line="276" w:lineRule="auto"/>
        <w:jc w:val="both"/>
        <w:rPr>
          <w:rFonts w:ascii="Times New Roman" w:eastAsia="Calibri" w:hAnsi="Times New Roman" w:cs="Times New Roman"/>
          <w:b/>
          <w:sz w:val="24"/>
          <w:szCs w:val="24"/>
        </w:rPr>
      </w:pPr>
    </w:p>
    <w:p w:rsidR="001039DF" w:rsidRPr="00940793" w:rsidRDefault="001039DF" w:rsidP="001039DF">
      <w:pPr>
        <w:spacing w:after="200" w:line="276" w:lineRule="auto"/>
        <w:jc w:val="both"/>
        <w:rPr>
          <w:rFonts w:ascii="Times New Roman" w:eastAsia="Calibri" w:hAnsi="Times New Roman" w:cs="Times New Roman"/>
          <w:sz w:val="24"/>
          <w:szCs w:val="24"/>
          <w:u w:val="single"/>
          <w:shd w:val="clear" w:color="auto" w:fill="FFFFFF"/>
        </w:rPr>
      </w:pPr>
      <w:r w:rsidRPr="00940793">
        <w:rPr>
          <w:rFonts w:ascii="Times New Roman" w:eastAsia="Calibri" w:hAnsi="Times New Roman" w:cs="Times New Roman"/>
          <w:sz w:val="24"/>
          <w:szCs w:val="24"/>
          <w:shd w:val="clear" w:color="auto" w:fill="FFFFFF"/>
        </w:rPr>
        <w:t xml:space="preserve">            С полной версией научной программы можно ознакомиться на сайте –</w:t>
      </w:r>
      <w:r>
        <w:rPr>
          <w:rFonts w:ascii="Times New Roman" w:eastAsia="Calibri" w:hAnsi="Times New Roman" w:cs="Times New Roman"/>
          <w:sz w:val="24"/>
          <w:szCs w:val="24"/>
          <w:shd w:val="clear" w:color="auto" w:fill="FFFFFF"/>
        </w:rPr>
        <w:t xml:space="preserve"> </w:t>
      </w:r>
      <w:hyperlink r:id="rId6" w:history="1">
        <w:r w:rsidRPr="004832DF">
          <w:rPr>
            <w:rStyle w:val="a5"/>
            <w:rFonts w:ascii="Times New Roman" w:eastAsia="Calibri" w:hAnsi="Times New Roman" w:cs="Times New Roman"/>
            <w:sz w:val="24"/>
            <w:szCs w:val="24"/>
            <w:shd w:val="clear" w:color="auto" w:fill="FFFFFF"/>
          </w:rPr>
          <w:t>https://gynecology.school/14112022</w:t>
        </w:r>
      </w:hyperlink>
      <w:r w:rsidRPr="00940793">
        <w:rPr>
          <w:rFonts w:ascii="Times New Roman" w:eastAsia="Calibri" w:hAnsi="Times New Roman" w:cs="Times New Roman"/>
          <w:sz w:val="24"/>
          <w:szCs w:val="24"/>
          <w:shd w:val="clear" w:color="auto" w:fill="FFFFFF"/>
        </w:rPr>
        <w:t>.</w:t>
      </w:r>
    </w:p>
    <w:p w:rsidR="001039DF" w:rsidRDefault="001039DF" w:rsidP="001039DF">
      <w:pPr>
        <w:spacing w:line="276" w:lineRule="auto"/>
        <w:jc w:val="both"/>
        <w:rPr>
          <w:rFonts w:ascii="Times New Roman" w:eastAsia="Calibri" w:hAnsi="Times New Roman" w:cs="Times New Roman"/>
          <w:bCs/>
          <w:iCs/>
          <w:color w:val="221E1F"/>
          <w:sz w:val="24"/>
          <w:szCs w:val="24"/>
        </w:rPr>
      </w:pPr>
      <w:r w:rsidRPr="00940793">
        <w:rPr>
          <w:rFonts w:ascii="Times New Roman" w:eastAsia="Calibri" w:hAnsi="Times New Roman" w:cs="Times New Roman"/>
          <w:b/>
          <w:color w:val="221E1F"/>
          <w:sz w:val="24"/>
          <w:szCs w:val="24"/>
        </w:rPr>
        <w:t>На</w:t>
      </w:r>
      <w:r>
        <w:rPr>
          <w:rFonts w:ascii="Times New Roman" w:eastAsia="Calibri" w:hAnsi="Times New Roman" w:cs="Times New Roman"/>
          <w:b/>
          <w:color w:val="221E1F"/>
          <w:sz w:val="24"/>
          <w:szCs w:val="24"/>
        </w:rPr>
        <w:t xml:space="preserve"> конференции с лекциями выступили</w:t>
      </w:r>
      <w:r w:rsidRPr="00940793">
        <w:rPr>
          <w:rFonts w:ascii="Times New Roman" w:eastAsia="Calibri" w:hAnsi="Times New Roman" w:cs="Times New Roman"/>
          <w:b/>
          <w:color w:val="221E1F"/>
          <w:sz w:val="24"/>
          <w:szCs w:val="24"/>
        </w:rPr>
        <w:t>:</w:t>
      </w:r>
      <w:r w:rsidRPr="00015A84">
        <w:rPr>
          <w:rFonts w:ascii="Times New Roman" w:hAnsi="Times New Roman" w:cs="Times New Roman"/>
          <w:b/>
          <w:sz w:val="24"/>
          <w:szCs w:val="24"/>
          <w:lang w:eastAsia="ru-RU"/>
        </w:rPr>
        <w:t xml:space="preserve"> </w:t>
      </w:r>
      <w:r>
        <w:rPr>
          <w:rFonts w:ascii="Times New Roman" w:eastAsia="Calibri" w:hAnsi="Times New Roman" w:cs="Times New Roman"/>
          <w:color w:val="221E1F"/>
          <w:sz w:val="24"/>
          <w:szCs w:val="24"/>
        </w:rPr>
        <w:t xml:space="preserve">Штыров Сергей Вячеславович, </w:t>
      </w:r>
      <w:r w:rsidRPr="00015A84">
        <w:rPr>
          <w:rFonts w:ascii="Times New Roman" w:eastAsia="Calibri" w:hAnsi="Times New Roman" w:cs="Times New Roman"/>
          <w:color w:val="221E1F"/>
          <w:sz w:val="24"/>
          <w:szCs w:val="24"/>
        </w:rPr>
        <w:t>д. м. н., профессор</w:t>
      </w:r>
      <w:r>
        <w:rPr>
          <w:rFonts w:ascii="Times New Roman" w:eastAsia="Calibri" w:hAnsi="Times New Roman" w:cs="Times New Roman"/>
          <w:bCs/>
          <w:color w:val="221E1F"/>
          <w:sz w:val="24"/>
          <w:szCs w:val="24"/>
        </w:rPr>
        <w:t xml:space="preserve">, г. Москва; </w:t>
      </w:r>
      <w:proofErr w:type="spellStart"/>
      <w:r w:rsidRPr="00015A84">
        <w:rPr>
          <w:rFonts w:ascii="Times New Roman" w:eastAsia="Calibri" w:hAnsi="Times New Roman" w:cs="Times New Roman"/>
          <w:bCs/>
          <w:iCs/>
          <w:color w:val="221E1F"/>
          <w:sz w:val="24"/>
          <w:szCs w:val="24"/>
        </w:rPr>
        <w:t>Биргит</w:t>
      </w:r>
      <w:proofErr w:type="spellEnd"/>
      <w:r w:rsidRPr="00015A84">
        <w:rPr>
          <w:rFonts w:ascii="Times New Roman" w:eastAsia="Calibri" w:hAnsi="Times New Roman" w:cs="Times New Roman"/>
          <w:bCs/>
          <w:iCs/>
          <w:color w:val="221E1F"/>
          <w:sz w:val="24"/>
          <w:szCs w:val="24"/>
        </w:rPr>
        <w:t xml:space="preserve"> Арабин</w:t>
      </w:r>
      <w:r w:rsidRPr="00015A84">
        <w:rPr>
          <w:rFonts w:ascii="Times New Roman" w:eastAsia="Calibri" w:hAnsi="Times New Roman" w:cs="Times New Roman"/>
          <w:bCs/>
          <w:color w:val="221E1F"/>
          <w:sz w:val="24"/>
          <w:szCs w:val="24"/>
        </w:rPr>
        <w:t> </w:t>
      </w:r>
      <w:r w:rsidRPr="00015A84">
        <w:rPr>
          <w:rFonts w:ascii="Times New Roman" w:eastAsia="Calibri" w:hAnsi="Times New Roman" w:cs="Times New Roman"/>
          <w:bCs/>
          <w:iCs/>
          <w:color w:val="221E1F"/>
          <w:sz w:val="24"/>
          <w:szCs w:val="24"/>
        </w:rPr>
        <w:t>(</w:t>
      </w:r>
      <w:proofErr w:type="spellStart"/>
      <w:r w:rsidRPr="00015A84">
        <w:rPr>
          <w:rFonts w:ascii="Times New Roman" w:eastAsia="Calibri" w:hAnsi="Times New Roman" w:cs="Times New Roman"/>
          <w:bCs/>
          <w:iCs/>
          <w:color w:val="221E1F"/>
          <w:sz w:val="24"/>
          <w:szCs w:val="24"/>
        </w:rPr>
        <w:t>Prof</w:t>
      </w:r>
      <w:proofErr w:type="spellEnd"/>
      <w:r w:rsidRPr="00015A84">
        <w:rPr>
          <w:rFonts w:ascii="Times New Roman" w:eastAsia="Calibri" w:hAnsi="Times New Roman" w:cs="Times New Roman"/>
          <w:bCs/>
          <w:iCs/>
          <w:color w:val="221E1F"/>
          <w:sz w:val="24"/>
          <w:szCs w:val="24"/>
        </w:rPr>
        <w:t xml:space="preserve">. </w:t>
      </w:r>
      <w:proofErr w:type="spellStart"/>
      <w:r w:rsidRPr="00015A84">
        <w:rPr>
          <w:rFonts w:ascii="Times New Roman" w:eastAsia="Calibri" w:hAnsi="Times New Roman" w:cs="Times New Roman"/>
          <w:bCs/>
          <w:iCs/>
          <w:color w:val="221E1F"/>
          <w:sz w:val="24"/>
          <w:szCs w:val="24"/>
        </w:rPr>
        <w:t>Dr</w:t>
      </w:r>
      <w:proofErr w:type="spellEnd"/>
      <w:r w:rsidRPr="00015A84">
        <w:rPr>
          <w:rFonts w:ascii="Times New Roman" w:eastAsia="Calibri" w:hAnsi="Times New Roman" w:cs="Times New Roman"/>
          <w:bCs/>
          <w:iCs/>
          <w:color w:val="221E1F"/>
          <w:sz w:val="24"/>
          <w:szCs w:val="24"/>
        </w:rPr>
        <w:t>.</w:t>
      </w:r>
      <w:r w:rsidRPr="00015A84">
        <w:rPr>
          <w:rFonts w:ascii="Times New Roman" w:eastAsia="Calibri" w:hAnsi="Times New Roman" w:cs="Times New Roman"/>
          <w:bCs/>
          <w:color w:val="221E1F"/>
          <w:sz w:val="24"/>
          <w:szCs w:val="24"/>
        </w:rPr>
        <w:t xml:space="preserve"> </w:t>
      </w:r>
      <w:proofErr w:type="spellStart"/>
      <w:r w:rsidRPr="00015A84">
        <w:rPr>
          <w:rFonts w:ascii="Times New Roman" w:eastAsia="Calibri" w:hAnsi="Times New Roman" w:cs="Times New Roman"/>
          <w:bCs/>
          <w:iCs/>
          <w:color w:val="221E1F"/>
          <w:sz w:val="24"/>
          <w:szCs w:val="24"/>
        </w:rPr>
        <w:t>Birgit</w:t>
      </w:r>
      <w:proofErr w:type="spellEnd"/>
      <w:r w:rsidRPr="00015A84">
        <w:rPr>
          <w:rFonts w:ascii="Times New Roman" w:eastAsia="Calibri" w:hAnsi="Times New Roman" w:cs="Times New Roman"/>
          <w:bCs/>
          <w:color w:val="221E1F"/>
          <w:sz w:val="24"/>
          <w:szCs w:val="24"/>
        </w:rPr>
        <w:t> </w:t>
      </w:r>
      <w:proofErr w:type="spellStart"/>
      <w:r w:rsidRPr="00015A84">
        <w:rPr>
          <w:rFonts w:ascii="Times New Roman" w:eastAsia="Calibri" w:hAnsi="Times New Roman" w:cs="Times New Roman"/>
          <w:bCs/>
          <w:color w:val="221E1F"/>
          <w:sz w:val="24"/>
          <w:szCs w:val="24"/>
        </w:rPr>
        <w:t>Arabin</w:t>
      </w:r>
      <w:proofErr w:type="spellEnd"/>
      <w:r w:rsidRPr="00015A84">
        <w:rPr>
          <w:rFonts w:ascii="Times New Roman" w:eastAsia="Calibri" w:hAnsi="Times New Roman" w:cs="Times New Roman"/>
          <w:bCs/>
          <w:color w:val="221E1F"/>
          <w:sz w:val="24"/>
          <w:szCs w:val="24"/>
        </w:rPr>
        <w:t>),</w:t>
      </w:r>
      <w:r>
        <w:rPr>
          <w:rFonts w:ascii="Times New Roman" w:eastAsia="Calibri" w:hAnsi="Times New Roman" w:cs="Times New Roman"/>
          <w:b/>
          <w:bCs/>
          <w:color w:val="221E1F"/>
          <w:sz w:val="24"/>
          <w:szCs w:val="24"/>
        </w:rPr>
        <w:t xml:space="preserve"> </w:t>
      </w:r>
      <w:r w:rsidRPr="00015A84">
        <w:rPr>
          <w:rFonts w:ascii="Times New Roman" w:eastAsia="Calibri" w:hAnsi="Times New Roman" w:cs="Times New Roman"/>
          <w:bCs/>
          <w:color w:val="221E1F"/>
          <w:sz w:val="24"/>
          <w:szCs w:val="24"/>
        </w:rPr>
        <w:t>профессор,</w:t>
      </w:r>
      <w:r w:rsidRPr="00015A84">
        <w:rPr>
          <w:rFonts w:ascii="Times New Roman" w:eastAsia="Calibri" w:hAnsi="Times New Roman" w:cs="Times New Roman"/>
          <w:b/>
          <w:bCs/>
          <w:color w:val="221E1F"/>
          <w:sz w:val="24"/>
          <w:szCs w:val="24"/>
        </w:rPr>
        <w:t xml:space="preserve"> </w:t>
      </w:r>
      <w:r>
        <w:rPr>
          <w:rFonts w:ascii="Times New Roman" w:eastAsia="Calibri" w:hAnsi="Times New Roman" w:cs="Times New Roman"/>
          <w:bCs/>
          <w:color w:val="221E1F"/>
          <w:sz w:val="24"/>
          <w:szCs w:val="24"/>
        </w:rPr>
        <w:t xml:space="preserve">г. Марбург (Германия); </w:t>
      </w:r>
      <w:proofErr w:type="spellStart"/>
      <w:r w:rsidRPr="00015A84">
        <w:rPr>
          <w:rFonts w:ascii="Times New Roman" w:eastAsia="Calibri" w:hAnsi="Times New Roman" w:cs="Times New Roman"/>
          <w:bCs/>
          <w:color w:val="221E1F"/>
          <w:sz w:val="24"/>
          <w:szCs w:val="24"/>
        </w:rPr>
        <w:t>Аганезов</w:t>
      </w:r>
      <w:proofErr w:type="spellEnd"/>
      <w:r w:rsidRPr="00015A84">
        <w:rPr>
          <w:rFonts w:ascii="Times New Roman" w:eastAsia="Calibri" w:hAnsi="Times New Roman" w:cs="Times New Roman"/>
          <w:bCs/>
          <w:color w:val="221E1F"/>
          <w:sz w:val="24"/>
          <w:szCs w:val="24"/>
        </w:rPr>
        <w:t xml:space="preserve"> </w:t>
      </w:r>
      <w:r w:rsidRPr="00015A84">
        <w:rPr>
          <w:rFonts w:ascii="Times New Roman" w:eastAsia="Calibri" w:hAnsi="Times New Roman" w:cs="Times New Roman"/>
          <w:bCs/>
          <w:color w:val="221E1F"/>
          <w:sz w:val="24"/>
          <w:szCs w:val="24"/>
        </w:rPr>
        <w:lastRenderedPageBreak/>
        <w:t>Сергей Станиславович,</w:t>
      </w:r>
      <w:r>
        <w:rPr>
          <w:rFonts w:ascii="Times New Roman" w:eastAsia="Calibri" w:hAnsi="Times New Roman" w:cs="Times New Roman"/>
          <w:b/>
          <w:bCs/>
          <w:color w:val="221E1F"/>
          <w:sz w:val="24"/>
          <w:szCs w:val="24"/>
        </w:rPr>
        <w:t xml:space="preserve"> </w:t>
      </w:r>
      <w:r w:rsidRPr="00015A84">
        <w:rPr>
          <w:rFonts w:ascii="Times New Roman" w:eastAsia="Calibri" w:hAnsi="Times New Roman" w:cs="Times New Roman"/>
          <w:bCs/>
          <w:color w:val="221E1F"/>
          <w:sz w:val="24"/>
          <w:szCs w:val="24"/>
        </w:rPr>
        <w:t>к.</w:t>
      </w:r>
      <w:r>
        <w:rPr>
          <w:rFonts w:ascii="Times New Roman" w:eastAsia="Calibri" w:hAnsi="Times New Roman" w:cs="Times New Roman"/>
          <w:bCs/>
          <w:color w:val="221E1F"/>
          <w:sz w:val="24"/>
          <w:szCs w:val="24"/>
        </w:rPr>
        <w:t xml:space="preserve"> </w:t>
      </w:r>
      <w:r w:rsidRPr="00015A84">
        <w:rPr>
          <w:rFonts w:ascii="Times New Roman" w:eastAsia="Calibri" w:hAnsi="Times New Roman" w:cs="Times New Roman"/>
          <w:bCs/>
          <w:color w:val="221E1F"/>
          <w:sz w:val="24"/>
          <w:szCs w:val="24"/>
        </w:rPr>
        <w:t>м.</w:t>
      </w:r>
      <w:r>
        <w:rPr>
          <w:rFonts w:ascii="Times New Roman" w:eastAsia="Calibri" w:hAnsi="Times New Roman" w:cs="Times New Roman"/>
          <w:bCs/>
          <w:color w:val="221E1F"/>
          <w:sz w:val="24"/>
          <w:szCs w:val="24"/>
        </w:rPr>
        <w:t xml:space="preserve"> </w:t>
      </w:r>
      <w:r w:rsidRPr="00015A84">
        <w:rPr>
          <w:rFonts w:ascii="Times New Roman" w:eastAsia="Calibri" w:hAnsi="Times New Roman" w:cs="Times New Roman"/>
          <w:bCs/>
          <w:color w:val="221E1F"/>
          <w:sz w:val="24"/>
          <w:szCs w:val="24"/>
        </w:rPr>
        <w:t xml:space="preserve">н., доцент, </w:t>
      </w:r>
      <w:r>
        <w:rPr>
          <w:rFonts w:ascii="Times New Roman" w:eastAsia="Calibri" w:hAnsi="Times New Roman" w:cs="Times New Roman"/>
          <w:bCs/>
          <w:color w:val="221E1F"/>
          <w:sz w:val="24"/>
          <w:szCs w:val="24"/>
        </w:rPr>
        <w:t xml:space="preserve">г. Санкт-Петербург; </w:t>
      </w:r>
      <w:proofErr w:type="spellStart"/>
      <w:r w:rsidRPr="00B303CC">
        <w:rPr>
          <w:rFonts w:ascii="Times New Roman" w:eastAsia="Calibri" w:hAnsi="Times New Roman" w:cs="Times New Roman"/>
          <w:bCs/>
          <w:iCs/>
          <w:color w:val="221E1F"/>
          <w:sz w:val="24"/>
          <w:szCs w:val="24"/>
        </w:rPr>
        <w:t>Колядо</w:t>
      </w:r>
      <w:proofErr w:type="spellEnd"/>
      <w:r w:rsidRPr="00B303CC">
        <w:rPr>
          <w:rFonts w:ascii="Times New Roman" w:eastAsia="Calibri" w:hAnsi="Times New Roman" w:cs="Times New Roman"/>
          <w:bCs/>
          <w:iCs/>
          <w:color w:val="221E1F"/>
          <w:sz w:val="24"/>
          <w:szCs w:val="24"/>
        </w:rPr>
        <w:t xml:space="preserve"> Ольга Викторовна,</w:t>
      </w:r>
      <w:r>
        <w:rPr>
          <w:rFonts w:ascii="Times New Roman" w:eastAsia="Calibri" w:hAnsi="Times New Roman" w:cs="Times New Roman"/>
          <w:b/>
          <w:bCs/>
          <w:iCs/>
          <w:color w:val="221E1F"/>
          <w:sz w:val="24"/>
          <w:szCs w:val="24"/>
        </w:rPr>
        <w:t xml:space="preserve"> </w:t>
      </w:r>
      <w:r w:rsidRPr="00015A84">
        <w:rPr>
          <w:rFonts w:ascii="Times New Roman" w:eastAsia="Calibri" w:hAnsi="Times New Roman" w:cs="Times New Roman"/>
          <w:bCs/>
          <w:color w:val="221E1F"/>
          <w:sz w:val="24"/>
          <w:szCs w:val="24"/>
        </w:rPr>
        <w:t>к.</w:t>
      </w:r>
      <w:r>
        <w:rPr>
          <w:rFonts w:ascii="Times New Roman" w:eastAsia="Calibri" w:hAnsi="Times New Roman" w:cs="Times New Roman"/>
          <w:bCs/>
          <w:color w:val="221E1F"/>
          <w:sz w:val="24"/>
          <w:szCs w:val="24"/>
        </w:rPr>
        <w:t xml:space="preserve"> </w:t>
      </w:r>
      <w:r w:rsidRPr="00015A84">
        <w:rPr>
          <w:rFonts w:ascii="Times New Roman" w:eastAsia="Calibri" w:hAnsi="Times New Roman" w:cs="Times New Roman"/>
          <w:bCs/>
          <w:color w:val="221E1F"/>
          <w:sz w:val="24"/>
          <w:szCs w:val="24"/>
        </w:rPr>
        <w:t>м.</w:t>
      </w:r>
      <w:r>
        <w:rPr>
          <w:rFonts w:ascii="Times New Roman" w:eastAsia="Calibri" w:hAnsi="Times New Roman" w:cs="Times New Roman"/>
          <w:bCs/>
          <w:color w:val="221E1F"/>
          <w:sz w:val="24"/>
          <w:szCs w:val="24"/>
        </w:rPr>
        <w:t xml:space="preserve"> </w:t>
      </w:r>
      <w:r w:rsidRPr="00015A84">
        <w:rPr>
          <w:rFonts w:ascii="Times New Roman" w:eastAsia="Calibri" w:hAnsi="Times New Roman" w:cs="Times New Roman"/>
          <w:bCs/>
          <w:color w:val="221E1F"/>
          <w:sz w:val="24"/>
          <w:szCs w:val="24"/>
        </w:rPr>
        <w:t>н.,</w:t>
      </w:r>
      <w:r w:rsidRPr="00015A84">
        <w:rPr>
          <w:rFonts w:ascii="Times New Roman" w:eastAsia="Calibri" w:hAnsi="Times New Roman" w:cs="Times New Roman"/>
          <w:b/>
          <w:bCs/>
          <w:i/>
          <w:iCs/>
          <w:color w:val="221E1F"/>
          <w:sz w:val="24"/>
          <w:szCs w:val="24"/>
        </w:rPr>
        <w:t xml:space="preserve"> </w:t>
      </w:r>
      <w:r w:rsidRPr="00015A84">
        <w:rPr>
          <w:rFonts w:ascii="Times New Roman" w:eastAsia="Calibri" w:hAnsi="Times New Roman" w:cs="Times New Roman"/>
          <w:bCs/>
          <w:iCs/>
          <w:color w:val="221E1F"/>
          <w:sz w:val="24"/>
          <w:szCs w:val="24"/>
        </w:rPr>
        <w:t>Барнаул.</w:t>
      </w:r>
    </w:p>
    <w:p w:rsidR="001039DF" w:rsidRDefault="001039DF" w:rsidP="001039DF">
      <w:pPr>
        <w:spacing w:line="276" w:lineRule="auto"/>
        <w:jc w:val="both"/>
        <w:rPr>
          <w:rFonts w:ascii="Times New Roman" w:eastAsia="Calibri" w:hAnsi="Times New Roman" w:cs="Times New Roman"/>
          <w:bCs/>
          <w:iCs/>
          <w:color w:val="221E1F"/>
          <w:sz w:val="24"/>
          <w:szCs w:val="24"/>
        </w:rPr>
      </w:pPr>
      <w:r>
        <w:rPr>
          <w:rFonts w:ascii="Times New Roman" w:eastAsia="Calibri" w:hAnsi="Times New Roman" w:cs="Times New Roman"/>
          <w:bCs/>
          <w:iCs/>
          <w:color w:val="221E1F"/>
          <w:sz w:val="24"/>
          <w:szCs w:val="24"/>
        </w:rPr>
        <w:t xml:space="preserve">           </w:t>
      </w:r>
      <w:r w:rsidRPr="00724D94">
        <w:rPr>
          <w:rFonts w:ascii="Times New Roman" w:eastAsia="Calibri" w:hAnsi="Times New Roman" w:cs="Times New Roman"/>
          <w:bCs/>
          <w:iCs/>
          <w:color w:val="221E1F"/>
          <w:sz w:val="24"/>
          <w:szCs w:val="24"/>
        </w:rPr>
        <w:t>В работ</w:t>
      </w:r>
      <w:r>
        <w:rPr>
          <w:rFonts w:ascii="Times New Roman" w:eastAsia="Calibri" w:hAnsi="Times New Roman" w:cs="Times New Roman"/>
          <w:bCs/>
          <w:iCs/>
          <w:color w:val="221E1F"/>
          <w:sz w:val="24"/>
          <w:szCs w:val="24"/>
        </w:rPr>
        <w:t>е мероприятия приняли участие л</w:t>
      </w:r>
      <w:r w:rsidRPr="004225A9">
        <w:rPr>
          <w:rFonts w:ascii="Times New Roman" w:eastAsia="Calibri" w:hAnsi="Times New Roman" w:cs="Times New Roman"/>
          <w:bCs/>
          <w:iCs/>
          <w:color w:val="221E1F"/>
          <w:sz w:val="24"/>
          <w:szCs w:val="24"/>
        </w:rPr>
        <w:t>екторы из 4 городов</w:t>
      </w:r>
      <w:r>
        <w:rPr>
          <w:rFonts w:ascii="Times New Roman" w:eastAsia="Calibri" w:hAnsi="Times New Roman" w:cs="Times New Roman"/>
          <w:bCs/>
          <w:iCs/>
          <w:color w:val="221E1F"/>
          <w:sz w:val="24"/>
          <w:szCs w:val="24"/>
        </w:rPr>
        <w:t xml:space="preserve"> России</w:t>
      </w:r>
      <w:r w:rsidRPr="004225A9">
        <w:rPr>
          <w:rFonts w:ascii="Times New Roman" w:eastAsia="Calibri" w:hAnsi="Times New Roman" w:cs="Times New Roman"/>
          <w:bCs/>
          <w:iCs/>
          <w:color w:val="221E1F"/>
          <w:sz w:val="24"/>
          <w:szCs w:val="24"/>
        </w:rPr>
        <w:t xml:space="preserve">, </w:t>
      </w:r>
      <w:r>
        <w:rPr>
          <w:rFonts w:ascii="Times New Roman" w:eastAsia="Calibri" w:hAnsi="Times New Roman" w:cs="Times New Roman"/>
          <w:bCs/>
          <w:iCs/>
          <w:color w:val="221E1F"/>
          <w:sz w:val="24"/>
          <w:szCs w:val="24"/>
        </w:rPr>
        <w:t xml:space="preserve">а </w:t>
      </w:r>
      <w:r w:rsidRPr="004225A9">
        <w:rPr>
          <w:rFonts w:ascii="Times New Roman" w:eastAsia="Calibri" w:hAnsi="Times New Roman" w:cs="Times New Roman"/>
          <w:bCs/>
          <w:iCs/>
          <w:color w:val="221E1F"/>
          <w:sz w:val="24"/>
          <w:szCs w:val="24"/>
        </w:rPr>
        <w:t>также из</w:t>
      </w:r>
      <w:r>
        <w:rPr>
          <w:rFonts w:ascii="Times New Roman" w:eastAsia="Calibri" w:hAnsi="Times New Roman" w:cs="Times New Roman"/>
          <w:bCs/>
          <w:iCs/>
          <w:color w:val="221E1F"/>
          <w:sz w:val="24"/>
          <w:szCs w:val="24"/>
        </w:rPr>
        <w:t xml:space="preserve"> г.</w:t>
      </w:r>
      <w:r w:rsidRPr="004225A9">
        <w:rPr>
          <w:rFonts w:ascii="Times New Roman" w:eastAsia="Calibri" w:hAnsi="Times New Roman" w:cs="Times New Roman"/>
          <w:bCs/>
          <w:iCs/>
          <w:color w:val="221E1F"/>
          <w:sz w:val="24"/>
          <w:szCs w:val="24"/>
        </w:rPr>
        <w:t xml:space="preserve"> Марбург</w:t>
      </w:r>
      <w:r>
        <w:rPr>
          <w:rFonts w:ascii="Times New Roman" w:eastAsia="Calibri" w:hAnsi="Times New Roman" w:cs="Times New Roman"/>
          <w:bCs/>
          <w:iCs/>
          <w:color w:val="221E1F"/>
          <w:sz w:val="24"/>
          <w:szCs w:val="24"/>
        </w:rPr>
        <w:t>а (Германия) и 246</w:t>
      </w:r>
      <w:r w:rsidRPr="00724D94">
        <w:rPr>
          <w:rFonts w:ascii="Times New Roman" w:eastAsia="Calibri" w:hAnsi="Times New Roman" w:cs="Times New Roman"/>
          <w:bCs/>
          <w:iCs/>
          <w:color w:val="221E1F"/>
          <w:sz w:val="24"/>
          <w:szCs w:val="24"/>
        </w:rPr>
        <w:t xml:space="preserve"> делега</w:t>
      </w:r>
      <w:r>
        <w:rPr>
          <w:rFonts w:ascii="Times New Roman" w:eastAsia="Calibri" w:hAnsi="Times New Roman" w:cs="Times New Roman"/>
          <w:bCs/>
          <w:iCs/>
          <w:color w:val="221E1F"/>
          <w:sz w:val="24"/>
          <w:szCs w:val="24"/>
        </w:rPr>
        <w:t>тов:</w:t>
      </w:r>
      <w:r w:rsidRPr="004225A9">
        <w:rPr>
          <w:rFonts w:ascii="Times New Roman" w:eastAsia="Calibri" w:hAnsi="Times New Roman" w:cs="Times New Roman"/>
          <w:bCs/>
          <w:iCs/>
          <w:color w:val="221E1F"/>
          <w:sz w:val="24"/>
          <w:szCs w:val="24"/>
        </w:rPr>
        <w:t xml:space="preserve"> из 17 городов и районов Алтайского края.</w:t>
      </w:r>
      <w:r>
        <w:rPr>
          <w:rFonts w:ascii="Times New Roman" w:eastAsia="Calibri" w:hAnsi="Times New Roman" w:cs="Times New Roman"/>
          <w:bCs/>
          <w:iCs/>
          <w:color w:val="221E1F"/>
          <w:sz w:val="24"/>
          <w:szCs w:val="24"/>
        </w:rPr>
        <w:t xml:space="preserve"> </w:t>
      </w:r>
      <w:r w:rsidRPr="00724D94">
        <w:rPr>
          <w:rFonts w:ascii="Times New Roman" w:eastAsia="Calibri" w:hAnsi="Times New Roman" w:cs="Times New Roman"/>
          <w:bCs/>
          <w:iCs/>
          <w:color w:val="221E1F"/>
          <w:sz w:val="24"/>
          <w:szCs w:val="24"/>
        </w:rPr>
        <w:t>Среди них – врачи – акушеры-гинекологи, врачи-эндокринологи, заведующие профильными отделениями медицинских учреждений, представители органов управления здравоохранением, студенты медицинских вузов.</w:t>
      </w:r>
    </w:p>
    <w:p w:rsidR="001039DF" w:rsidRPr="00B303CC" w:rsidRDefault="001039DF" w:rsidP="001039DF">
      <w:pPr>
        <w:spacing w:line="276" w:lineRule="auto"/>
        <w:jc w:val="both"/>
        <w:rPr>
          <w:rFonts w:ascii="Times New Roman" w:eastAsia="Calibri" w:hAnsi="Times New Roman" w:cs="Times New Roman"/>
          <w:bCs/>
          <w:iCs/>
          <w:color w:val="221E1F"/>
          <w:sz w:val="24"/>
          <w:szCs w:val="24"/>
        </w:rPr>
      </w:pPr>
      <w:r>
        <w:rPr>
          <w:rFonts w:ascii="Times New Roman" w:eastAsia="Calibri" w:hAnsi="Times New Roman" w:cs="Times New Roman"/>
          <w:bCs/>
          <w:iCs/>
          <w:color w:val="221E1F"/>
          <w:sz w:val="24"/>
          <w:szCs w:val="24"/>
        </w:rPr>
        <w:t xml:space="preserve">   </w:t>
      </w:r>
    </w:p>
    <w:p w:rsidR="001039DF" w:rsidRPr="00940793" w:rsidRDefault="001039DF" w:rsidP="001039DF">
      <w:pPr>
        <w:spacing w:after="0" w:line="276" w:lineRule="auto"/>
        <w:ind w:firstLine="708"/>
        <w:jc w:val="both"/>
        <w:rPr>
          <w:rFonts w:ascii="Times New Roman" w:eastAsia="Calibri" w:hAnsi="Times New Roman" w:cs="Times New Roman"/>
          <w:sz w:val="24"/>
          <w:szCs w:val="24"/>
        </w:rPr>
      </w:pPr>
      <w:r w:rsidRPr="00940793">
        <w:rPr>
          <w:rFonts w:ascii="Times New Roman" w:eastAsia="Calibri" w:hAnsi="Times New Roman" w:cs="Times New Roman"/>
          <w:b/>
          <w:bCs/>
          <w:sz w:val="24"/>
          <w:szCs w:val="24"/>
        </w:rPr>
        <w:t>Компании-участники конференции:</w:t>
      </w:r>
      <w:r w:rsidRPr="00940793">
        <w:rPr>
          <w:rFonts w:ascii="Times New Roman" w:eastAsia="Calibri" w:hAnsi="Times New Roman" w:cs="Times New Roman"/>
          <w:bCs/>
          <w:sz w:val="24"/>
          <w:szCs w:val="24"/>
        </w:rPr>
        <w:t xml:space="preserve"> </w:t>
      </w:r>
      <w:r w:rsidR="00FA780F">
        <w:rPr>
          <w:rFonts w:ascii="Times New Roman" w:eastAsia="Calibri" w:hAnsi="Times New Roman" w:cs="Times New Roman"/>
          <w:bCs/>
          <w:sz w:val="24"/>
          <w:szCs w:val="24"/>
        </w:rPr>
        <w:t>ООО «ТРИММ».</w:t>
      </w:r>
      <w:bookmarkStart w:id="0" w:name="_GoBack"/>
      <w:bookmarkEnd w:id="0"/>
    </w:p>
    <w:p w:rsidR="001039DF" w:rsidRPr="00940793" w:rsidRDefault="001039DF" w:rsidP="001039DF">
      <w:pPr>
        <w:spacing w:line="256" w:lineRule="auto"/>
        <w:rPr>
          <w:rFonts w:ascii="Calibri" w:eastAsia="Calibri" w:hAnsi="Calibri" w:cs="Times New Roman"/>
        </w:rPr>
      </w:pPr>
    </w:p>
    <w:p w:rsidR="00724D94" w:rsidRDefault="00724D94" w:rsidP="00724D94"/>
    <w:p w:rsidR="00850226" w:rsidRDefault="00850226"/>
    <w:sectPr w:rsidR="00850226" w:rsidSect="00E11981">
      <w:pgSz w:w="11906" w:h="16838"/>
      <w:pgMar w:top="1440" w:right="1080" w:bottom="1440" w:left="108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562"/>
    <w:multiLevelType w:val="hybridMultilevel"/>
    <w:tmpl w:val="A2EE1B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8A"/>
    <w:rsid w:val="001039DF"/>
    <w:rsid w:val="004225A9"/>
    <w:rsid w:val="00724D94"/>
    <w:rsid w:val="00850226"/>
    <w:rsid w:val="00B4438A"/>
    <w:rsid w:val="00FA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E2EB3-067E-4290-889E-2C97386C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D94"/>
    <w:pPr>
      <w:ind w:left="720"/>
      <w:contextualSpacing/>
    </w:pPr>
  </w:style>
  <w:style w:type="paragraph" w:styleId="a4">
    <w:name w:val="Normal (Web)"/>
    <w:basedOn w:val="a"/>
    <w:uiPriority w:val="99"/>
    <w:unhideWhenUsed/>
    <w:rsid w:val="00724D94"/>
    <w:pPr>
      <w:spacing w:before="100" w:beforeAutospacing="1" w:after="100" w:afterAutospacing="1" w:line="240" w:lineRule="auto"/>
      <w:jc w:val="both"/>
    </w:pPr>
    <w:rPr>
      <w:rFonts w:ascii="Times New Roman" w:eastAsia="Calibri" w:hAnsi="Times New Roman" w:cs="Times New Roman"/>
      <w:sz w:val="24"/>
      <w:szCs w:val="24"/>
      <w:lang w:eastAsia="ru-RU"/>
    </w:rPr>
  </w:style>
  <w:style w:type="character" w:styleId="a5">
    <w:name w:val="Hyperlink"/>
    <w:basedOn w:val="a0"/>
    <w:uiPriority w:val="99"/>
    <w:unhideWhenUsed/>
    <w:rsid w:val="00724D94"/>
    <w:rPr>
      <w:color w:val="0563C1" w:themeColor="hyperlink"/>
      <w:u w:val="single"/>
    </w:rPr>
  </w:style>
  <w:style w:type="character" w:styleId="a6">
    <w:name w:val="annotation reference"/>
    <w:basedOn w:val="a0"/>
    <w:uiPriority w:val="99"/>
    <w:semiHidden/>
    <w:unhideWhenUsed/>
    <w:rsid w:val="001039DF"/>
    <w:rPr>
      <w:sz w:val="16"/>
      <w:szCs w:val="16"/>
    </w:rPr>
  </w:style>
  <w:style w:type="paragraph" w:styleId="a7">
    <w:name w:val="annotation text"/>
    <w:basedOn w:val="a"/>
    <w:link w:val="a8"/>
    <w:uiPriority w:val="99"/>
    <w:semiHidden/>
    <w:unhideWhenUsed/>
    <w:rsid w:val="001039DF"/>
    <w:pPr>
      <w:spacing w:line="240" w:lineRule="auto"/>
    </w:pPr>
    <w:rPr>
      <w:sz w:val="20"/>
      <w:szCs w:val="20"/>
    </w:rPr>
  </w:style>
  <w:style w:type="character" w:customStyle="1" w:styleId="a8">
    <w:name w:val="Текст примечания Знак"/>
    <w:basedOn w:val="a0"/>
    <w:link w:val="a7"/>
    <w:uiPriority w:val="99"/>
    <w:semiHidden/>
    <w:rsid w:val="001039DF"/>
    <w:rPr>
      <w:sz w:val="20"/>
      <w:szCs w:val="20"/>
    </w:rPr>
  </w:style>
  <w:style w:type="paragraph" w:styleId="a9">
    <w:name w:val="Balloon Text"/>
    <w:basedOn w:val="a"/>
    <w:link w:val="aa"/>
    <w:uiPriority w:val="99"/>
    <w:semiHidden/>
    <w:unhideWhenUsed/>
    <w:rsid w:val="001039D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03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ynecology.school/14112022" TargetMode="External"/><Relationship Id="rId5" Type="http://schemas.openxmlformats.org/officeDocument/2006/relationships/hyperlink" Target="http://www.journaldocto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420</Words>
  <Characters>2396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2022-11-14T12:01:00Z</dcterms:created>
  <dcterms:modified xsi:type="dcterms:W3CDTF">2022-11-14T13:59:00Z</dcterms:modified>
</cp:coreProperties>
</file>